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DCFB" w14:textId="5E217D8A" w:rsidR="00E447A6" w:rsidRPr="00514D9D" w:rsidRDefault="00356D0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67336025" wp14:editId="7CB9E26A">
            <wp:extent cx="5055539" cy="28440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16" cy="284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C493" w14:textId="5F297F2C" w:rsidR="00E447A6" w:rsidRPr="00514D9D" w:rsidRDefault="00E447A6" w:rsidP="00E447A6">
      <w:pPr>
        <w:rPr>
          <w:rFonts w:cstheme="minorHAnsi"/>
          <w:sz w:val="24"/>
          <w:szCs w:val="24"/>
        </w:rPr>
      </w:pPr>
      <w:r w:rsidRPr="00514D9D">
        <w:rPr>
          <w:rFonts w:cstheme="minorHAnsi"/>
          <w:sz w:val="24"/>
          <w:szCs w:val="24"/>
        </w:rPr>
        <w:t>РЕГУЛАЦИЯ НА КОМУНИКАЦИЯ, ХРАНЕНЕ И СЕНЗОРНА ПРЕРАБОТКА</w:t>
      </w:r>
      <w:r w:rsidR="00CA6FCF">
        <w:rPr>
          <w:rFonts w:cstheme="minorHAnsi"/>
          <w:sz w:val="24"/>
          <w:szCs w:val="24"/>
          <w:lang w:val="bg-BG"/>
        </w:rPr>
        <w:t xml:space="preserve"> </w:t>
      </w:r>
      <w:r w:rsidRPr="00514D9D">
        <w:rPr>
          <w:rFonts w:cstheme="minorHAnsi"/>
          <w:sz w:val="24"/>
          <w:szCs w:val="24"/>
        </w:rPr>
        <w:t>В РАННОТО ДЕТСКО РАЗВИТИЕ</w:t>
      </w:r>
    </w:p>
    <w:p w14:paraId="41BF9025" w14:textId="58D9F2A3" w:rsidR="00E447A6" w:rsidRPr="00514D9D" w:rsidRDefault="00E447A6" w:rsidP="00E447A6">
      <w:pPr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t>(</w:t>
      </w:r>
      <w:r w:rsidR="00780B31">
        <w:rPr>
          <w:rFonts w:cstheme="minorHAnsi"/>
          <w:sz w:val="24"/>
          <w:szCs w:val="24"/>
          <w:lang w:val="bg-BG"/>
        </w:rPr>
        <w:t>Обучение за д</w:t>
      </w:r>
      <w:r w:rsidRPr="00514D9D">
        <w:rPr>
          <w:rFonts w:cstheme="minorHAnsi"/>
          <w:sz w:val="24"/>
          <w:szCs w:val="24"/>
          <w:lang w:val="bg-BG"/>
        </w:rPr>
        <w:t xml:space="preserve">игитална обработка на </w:t>
      </w:r>
      <w:proofErr w:type="spellStart"/>
      <w:r w:rsidRPr="00514D9D">
        <w:rPr>
          <w:rFonts w:cstheme="minorHAnsi"/>
          <w:sz w:val="24"/>
          <w:szCs w:val="24"/>
          <w:lang w:val="bg-BG"/>
        </w:rPr>
        <w:t>анамнестична</w:t>
      </w:r>
      <w:proofErr w:type="spellEnd"/>
      <w:r w:rsidRPr="00514D9D">
        <w:rPr>
          <w:rFonts w:cstheme="minorHAnsi"/>
          <w:sz w:val="24"/>
          <w:szCs w:val="24"/>
          <w:lang w:val="bg-BG"/>
        </w:rPr>
        <w:t xml:space="preserve"> информация и организация на диагностична сесия)</w:t>
      </w:r>
    </w:p>
    <w:p w14:paraId="09BDAAFF" w14:textId="4C55B913" w:rsidR="00E447A6" w:rsidRPr="00514D9D" w:rsidRDefault="00E447A6" w:rsidP="00E447A6">
      <w:pPr>
        <w:rPr>
          <w:rFonts w:cstheme="minorHAnsi"/>
          <w:sz w:val="24"/>
          <w:szCs w:val="24"/>
          <w:lang w:val="bg-BG"/>
        </w:rPr>
      </w:pPr>
    </w:p>
    <w:p w14:paraId="501417D3" w14:textId="3F8FACF1" w:rsidR="00E447A6" w:rsidRPr="005D726A" w:rsidRDefault="00E447A6" w:rsidP="00E447A6">
      <w:pPr>
        <w:rPr>
          <w:rFonts w:cstheme="minorHAnsi"/>
          <w:b/>
          <w:bCs/>
          <w:sz w:val="24"/>
          <w:szCs w:val="24"/>
        </w:rPr>
      </w:pP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Обединена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терапевтична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практика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„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Детски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истории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>“ и „</w:t>
      </w: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Център за психично здраве „Диагностика и консулт“</w:t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организират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двудневен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обучителен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тренинг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color w:val="1D2129"/>
          <w:sz w:val="24"/>
          <w:szCs w:val="24"/>
        </w:rPr>
        <w:t>тема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:</w:t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r w:rsidRPr="005D726A">
        <w:rPr>
          <w:rFonts w:cstheme="minorHAnsi"/>
          <w:b/>
          <w:bCs/>
          <w:sz w:val="24"/>
          <w:szCs w:val="24"/>
        </w:rPr>
        <w:t>РЕГУЛАЦИЯ НА КОМУНИКАЦИЯ, ХРАНЕНЕ И СЕНЗОРНА ПРЕРАБОТКА</w:t>
      </w:r>
      <w:r w:rsidR="0081063B" w:rsidRPr="005D726A">
        <w:rPr>
          <w:rFonts w:cstheme="minorHAnsi"/>
          <w:b/>
          <w:bCs/>
          <w:sz w:val="24"/>
          <w:szCs w:val="24"/>
          <w:lang w:val="bg-BG"/>
        </w:rPr>
        <w:t xml:space="preserve"> </w:t>
      </w:r>
      <w:r w:rsidRPr="005D726A">
        <w:rPr>
          <w:rFonts w:cstheme="minorHAnsi"/>
          <w:b/>
          <w:bCs/>
          <w:sz w:val="24"/>
          <w:szCs w:val="24"/>
        </w:rPr>
        <w:t>В РАННОТО ДЕТСКО РАЗВИТИЕ</w:t>
      </w:r>
    </w:p>
    <w:p w14:paraId="2DE2E94C" w14:textId="77777777" w:rsidR="00E447A6" w:rsidRPr="005D726A" w:rsidRDefault="00E447A6" w:rsidP="00E447A6">
      <w:pPr>
        <w:rPr>
          <w:rFonts w:cstheme="minorHAnsi"/>
          <w:b/>
          <w:bCs/>
          <w:sz w:val="24"/>
          <w:szCs w:val="24"/>
          <w:lang w:val="bg-BG"/>
        </w:rPr>
      </w:pPr>
      <w:r w:rsidRPr="005D726A">
        <w:rPr>
          <w:rFonts w:cstheme="minorHAnsi"/>
          <w:b/>
          <w:bCs/>
          <w:sz w:val="24"/>
          <w:szCs w:val="24"/>
          <w:lang w:val="bg-BG"/>
        </w:rPr>
        <w:t xml:space="preserve">(Дигитална обработка на </w:t>
      </w:r>
      <w:proofErr w:type="spellStart"/>
      <w:r w:rsidRPr="005D726A">
        <w:rPr>
          <w:rFonts w:cstheme="minorHAnsi"/>
          <w:b/>
          <w:bCs/>
          <w:sz w:val="24"/>
          <w:szCs w:val="24"/>
          <w:lang w:val="bg-BG"/>
        </w:rPr>
        <w:t>анамнестична</w:t>
      </w:r>
      <w:proofErr w:type="spellEnd"/>
      <w:r w:rsidRPr="005D726A">
        <w:rPr>
          <w:rFonts w:cstheme="minorHAnsi"/>
          <w:b/>
          <w:bCs/>
          <w:sz w:val="24"/>
          <w:szCs w:val="24"/>
          <w:lang w:val="bg-BG"/>
        </w:rPr>
        <w:t xml:space="preserve"> информация и организация на диагностична сесия)</w:t>
      </w:r>
    </w:p>
    <w:p w14:paraId="0BDFE66E" w14:textId="77777777" w:rsidR="00304282" w:rsidRPr="005D726A" w:rsidRDefault="00E447A6" w:rsidP="00304282">
      <w:pPr>
        <w:spacing w:after="0"/>
        <w:rPr>
          <w:rFonts w:eastAsia="Times New Roman" w:cstheme="minorHAnsi"/>
          <w:b/>
          <w:bCs/>
          <w:color w:val="1D2129"/>
          <w:sz w:val="24"/>
          <w:szCs w:val="24"/>
        </w:rPr>
      </w:pP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водещи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 xml:space="preserve">: </w:t>
      </w: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Светлана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Картунова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 xml:space="preserve"> и </w:t>
      </w:r>
      <w:r w:rsidRPr="005D726A">
        <w:rPr>
          <w:rFonts w:eastAsia="Times New Roman" w:cstheme="minorHAnsi"/>
          <w:b/>
          <w:bCs/>
          <w:color w:val="1D2129"/>
          <w:sz w:val="24"/>
          <w:szCs w:val="24"/>
          <w:lang w:val="bg-BG"/>
        </w:rPr>
        <w:t>Жулиета Темникова</w:t>
      </w:r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br/>
      </w:r>
    </w:p>
    <w:p w14:paraId="2A024E50" w14:textId="59D856E9" w:rsidR="00E447A6" w:rsidRPr="00514D9D" w:rsidRDefault="00E447A6" w:rsidP="00304282">
      <w:pPr>
        <w:spacing w:after="0"/>
        <w:ind w:firstLine="708"/>
        <w:rPr>
          <w:rFonts w:cstheme="minorHAnsi"/>
          <w:sz w:val="24"/>
          <w:szCs w:val="24"/>
        </w:rPr>
      </w:pPr>
      <w:r w:rsidRPr="00514D9D">
        <w:rPr>
          <w:rFonts w:cstheme="minorHAnsi"/>
          <w:sz w:val="24"/>
          <w:szCs w:val="24"/>
        </w:rPr>
        <w:t xml:space="preserve">В </w:t>
      </w:r>
      <w:proofErr w:type="spellStart"/>
      <w:r w:rsidRPr="00514D9D">
        <w:rPr>
          <w:rFonts w:cstheme="minorHAnsi"/>
          <w:sz w:val="24"/>
          <w:szCs w:val="24"/>
        </w:rPr>
        <w:t>консултативната</w:t>
      </w:r>
      <w:proofErr w:type="spellEnd"/>
      <w:r w:rsidRPr="00514D9D">
        <w:rPr>
          <w:rFonts w:cstheme="minorHAnsi"/>
          <w:sz w:val="24"/>
          <w:szCs w:val="24"/>
        </w:rPr>
        <w:t xml:space="preserve"> и </w:t>
      </w:r>
      <w:proofErr w:type="spellStart"/>
      <w:r w:rsidRPr="00514D9D">
        <w:rPr>
          <w:rFonts w:cstheme="minorHAnsi"/>
          <w:sz w:val="24"/>
          <w:szCs w:val="24"/>
        </w:rPr>
        <w:t>терапевтична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практика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специалистите</w:t>
      </w:r>
      <w:proofErr w:type="spellEnd"/>
      <w:r w:rsidRPr="00514D9D">
        <w:rPr>
          <w:rFonts w:cstheme="minorHAnsi"/>
          <w:sz w:val="24"/>
          <w:szCs w:val="24"/>
        </w:rPr>
        <w:t xml:space="preserve">, </w:t>
      </w:r>
      <w:proofErr w:type="spellStart"/>
      <w:r w:rsidRPr="00514D9D">
        <w:rPr>
          <w:rFonts w:cstheme="minorHAnsi"/>
          <w:sz w:val="24"/>
          <w:szCs w:val="24"/>
        </w:rPr>
        <w:t>работещи</w:t>
      </w:r>
      <w:proofErr w:type="spellEnd"/>
      <w:r w:rsidRPr="00514D9D">
        <w:rPr>
          <w:rFonts w:cstheme="minorHAnsi"/>
          <w:sz w:val="24"/>
          <w:szCs w:val="24"/>
        </w:rPr>
        <w:t xml:space="preserve"> с </w:t>
      </w:r>
      <w:proofErr w:type="spellStart"/>
      <w:r w:rsidRPr="00514D9D">
        <w:rPr>
          <w:rFonts w:cstheme="minorHAnsi"/>
          <w:sz w:val="24"/>
          <w:szCs w:val="24"/>
        </w:rPr>
        <w:t>деца</w:t>
      </w:r>
      <w:proofErr w:type="spellEnd"/>
      <w:r w:rsidRPr="00514D9D">
        <w:rPr>
          <w:rFonts w:cstheme="minorHAnsi"/>
          <w:sz w:val="24"/>
          <w:szCs w:val="24"/>
        </w:rPr>
        <w:t xml:space="preserve">, </w:t>
      </w:r>
      <w:proofErr w:type="spellStart"/>
      <w:r w:rsidRPr="00514D9D">
        <w:rPr>
          <w:rFonts w:cstheme="minorHAnsi"/>
          <w:sz w:val="24"/>
          <w:szCs w:val="24"/>
        </w:rPr>
        <w:t>анамнестичната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информация</w:t>
      </w:r>
      <w:proofErr w:type="spellEnd"/>
      <w:r w:rsidRPr="00514D9D">
        <w:rPr>
          <w:rFonts w:cstheme="minorHAnsi"/>
          <w:sz w:val="24"/>
          <w:szCs w:val="24"/>
        </w:rPr>
        <w:t xml:space="preserve"> е </w:t>
      </w:r>
      <w:proofErr w:type="spellStart"/>
      <w:r w:rsidRPr="00514D9D">
        <w:rPr>
          <w:rFonts w:cstheme="minorHAnsi"/>
          <w:sz w:val="24"/>
          <w:szCs w:val="24"/>
        </w:rPr>
        <w:t>основен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първоначален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източник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данни</w:t>
      </w:r>
      <w:proofErr w:type="spellEnd"/>
      <w:r w:rsidRPr="00514D9D">
        <w:rPr>
          <w:rFonts w:cstheme="minorHAnsi"/>
          <w:sz w:val="24"/>
          <w:szCs w:val="24"/>
        </w:rPr>
        <w:t xml:space="preserve">. </w:t>
      </w:r>
      <w:proofErr w:type="spellStart"/>
      <w:r w:rsidRPr="00514D9D">
        <w:rPr>
          <w:rFonts w:cstheme="minorHAnsi"/>
          <w:sz w:val="24"/>
          <w:szCs w:val="24"/>
        </w:rPr>
        <w:t>Тя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често</w:t>
      </w:r>
      <w:proofErr w:type="spellEnd"/>
      <w:r w:rsidRPr="00514D9D">
        <w:rPr>
          <w:rFonts w:cstheme="minorHAnsi"/>
          <w:sz w:val="24"/>
          <w:szCs w:val="24"/>
        </w:rPr>
        <w:t xml:space="preserve"> е и </w:t>
      </w:r>
      <w:proofErr w:type="spellStart"/>
      <w:r w:rsidRPr="00514D9D">
        <w:rPr>
          <w:rFonts w:cstheme="minorHAnsi"/>
          <w:sz w:val="24"/>
          <w:szCs w:val="24"/>
        </w:rPr>
        <w:t>най-значимият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ориентир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за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последващите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стъпки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изследването</w:t>
      </w:r>
      <w:proofErr w:type="spellEnd"/>
      <w:r w:rsidR="00FA563F" w:rsidRPr="00514D9D">
        <w:rPr>
          <w:rFonts w:cstheme="minorHAnsi"/>
          <w:sz w:val="24"/>
          <w:szCs w:val="24"/>
          <w:lang w:val="bg-BG"/>
        </w:rPr>
        <w:t xml:space="preserve"> и подбора на подходящ инструментариум</w:t>
      </w:r>
      <w:r w:rsidRPr="00514D9D">
        <w:rPr>
          <w:rFonts w:cstheme="minorHAnsi"/>
          <w:sz w:val="24"/>
          <w:szCs w:val="24"/>
        </w:rPr>
        <w:t xml:space="preserve">. </w:t>
      </w:r>
    </w:p>
    <w:p w14:paraId="7DD5A57A" w14:textId="77777777" w:rsidR="00304282" w:rsidRPr="005D726A" w:rsidRDefault="00EE7C5B" w:rsidP="005D726A">
      <w:pPr>
        <w:spacing w:after="0"/>
        <w:rPr>
          <w:rFonts w:cstheme="minorHAnsi"/>
          <w:b/>
          <w:bCs/>
          <w:sz w:val="24"/>
          <w:szCs w:val="24"/>
          <w:lang w:val="bg-BG"/>
        </w:rPr>
      </w:pPr>
      <w:r w:rsidRPr="005D726A">
        <w:rPr>
          <w:rFonts w:cstheme="minorHAnsi"/>
          <w:b/>
          <w:bCs/>
          <w:sz w:val="24"/>
          <w:szCs w:val="24"/>
          <w:lang w:val="bg-BG"/>
        </w:rPr>
        <w:t>Обучението предлага</w:t>
      </w:r>
      <w:r w:rsidR="00304282" w:rsidRPr="005D726A">
        <w:rPr>
          <w:rFonts w:cstheme="minorHAnsi"/>
          <w:b/>
          <w:bCs/>
          <w:sz w:val="24"/>
          <w:szCs w:val="24"/>
          <w:lang w:val="bg-BG"/>
        </w:rPr>
        <w:t>:</w:t>
      </w:r>
    </w:p>
    <w:p w14:paraId="1425D044" w14:textId="77777777" w:rsidR="00304282" w:rsidRPr="00514D9D" w:rsidRDefault="00304282" w:rsidP="00304282">
      <w:pPr>
        <w:spacing w:after="0"/>
        <w:ind w:firstLine="708"/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t>-</w:t>
      </w:r>
      <w:r w:rsidR="00EE7C5B" w:rsidRPr="00514D9D">
        <w:rPr>
          <w:rFonts w:cstheme="minorHAnsi"/>
          <w:sz w:val="24"/>
          <w:szCs w:val="24"/>
          <w:lang w:val="bg-BG"/>
        </w:rPr>
        <w:t xml:space="preserve"> придобиване на умения за обработка на </w:t>
      </w:r>
      <w:proofErr w:type="spellStart"/>
      <w:r w:rsidR="00EE7C5B" w:rsidRPr="00514D9D">
        <w:rPr>
          <w:rFonts w:cstheme="minorHAnsi"/>
          <w:sz w:val="24"/>
          <w:szCs w:val="24"/>
          <w:lang w:val="bg-BG"/>
        </w:rPr>
        <w:t>анамнестична</w:t>
      </w:r>
      <w:proofErr w:type="spellEnd"/>
      <w:r w:rsidR="00EE7C5B" w:rsidRPr="00514D9D">
        <w:rPr>
          <w:rFonts w:cstheme="minorHAnsi"/>
          <w:sz w:val="24"/>
          <w:szCs w:val="24"/>
          <w:lang w:val="bg-BG"/>
        </w:rPr>
        <w:t xml:space="preserve"> информация през уеб-платформа</w:t>
      </w:r>
    </w:p>
    <w:p w14:paraId="74338E5C" w14:textId="77777777" w:rsidR="0080432A" w:rsidRPr="00514D9D" w:rsidRDefault="00304282" w:rsidP="0080432A">
      <w:pPr>
        <w:spacing w:after="0"/>
        <w:ind w:firstLine="708"/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t xml:space="preserve">- умения за анализ на информация и </w:t>
      </w:r>
      <w:r w:rsidR="00FE06D7" w:rsidRPr="00514D9D">
        <w:rPr>
          <w:rFonts w:cstheme="minorHAnsi"/>
          <w:sz w:val="24"/>
          <w:szCs w:val="24"/>
          <w:lang w:val="bg-BG"/>
        </w:rPr>
        <w:t xml:space="preserve">бърза ориентация в етапите на ранното развитие и процесите на регулация, комуникация и хранителни механизми </w:t>
      </w:r>
    </w:p>
    <w:p w14:paraId="609554EE" w14:textId="470424FE" w:rsidR="0080432A" w:rsidRPr="00514D9D" w:rsidRDefault="0080432A" w:rsidP="0080432A">
      <w:pPr>
        <w:spacing w:after="0"/>
        <w:ind w:firstLine="708"/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lastRenderedPageBreak/>
        <w:t>- придобиване на умения за организиране на диагностична сесия със семейството</w:t>
      </w:r>
    </w:p>
    <w:p w14:paraId="2A79A0B8" w14:textId="3452557E" w:rsidR="0080432A" w:rsidRPr="00514D9D" w:rsidRDefault="0080432A" w:rsidP="0080432A">
      <w:pPr>
        <w:spacing w:after="0"/>
        <w:ind w:firstLine="708"/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t>- тренинг за етично и професионално поведение</w:t>
      </w:r>
    </w:p>
    <w:p w14:paraId="6E6E758E" w14:textId="322957A5" w:rsidR="00EE7C5B" w:rsidRPr="00514D9D" w:rsidRDefault="00EE7C5B" w:rsidP="00304282">
      <w:pPr>
        <w:spacing w:after="0"/>
        <w:ind w:firstLine="708"/>
        <w:rPr>
          <w:rFonts w:cstheme="minorHAnsi"/>
          <w:sz w:val="24"/>
          <w:szCs w:val="24"/>
          <w:lang w:val="bg-BG"/>
        </w:rPr>
      </w:pPr>
    </w:p>
    <w:p w14:paraId="1EA0C232" w14:textId="49B668A6" w:rsidR="00EE7C5B" w:rsidRPr="00514D9D" w:rsidRDefault="00FE06D7" w:rsidP="00EE7C5B">
      <w:pPr>
        <w:spacing w:after="0"/>
        <w:ind w:firstLine="708"/>
        <w:rPr>
          <w:rFonts w:cstheme="minorHAnsi"/>
          <w:sz w:val="24"/>
          <w:szCs w:val="24"/>
          <w:lang w:val="bg-BG"/>
        </w:rPr>
      </w:pPr>
      <w:proofErr w:type="spellStart"/>
      <w:r w:rsidRPr="00514D9D">
        <w:rPr>
          <w:rFonts w:cstheme="minorHAnsi"/>
          <w:sz w:val="24"/>
          <w:szCs w:val="24"/>
          <w:lang w:val="bg-BG"/>
        </w:rPr>
        <w:t>Анамнестичният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въпросник</w:t>
      </w:r>
      <w:proofErr w:type="spellEnd"/>
      <w:r w:rsidR="00304282" w:rsidRPr="00514D9D">
        <w:rPr>
          <w:rFonts w:cstheme="minorHAnsi"/>
          <w:sz w:val="24"/>
          <w:szCs w:val="24"/>
          <w:lang w:val="bg-BG"/>
        </w:rPr>
        <w:t xml:space="preserve"> се попълва в електронен вид от семейството, след </w:t>
      </w:r>
      <w:r w:rsidR="00FA563F" w:rsidRPr="00514D9D">
        <w:rPr>
          <w:rFonts w:cstheme="minorHAnsi"/>
          <w:sz w:val="24"/>
          <w:szCs w:val="24"/>
          <w:lang w:val="bg-BG"/>
        </w:rPr>
        <w:t>подадена заявка</w:t>
      </w:r>
      <w:r w:rsidR="00304282" w:rsidRPr="00514D9D">
        <w:rPr>
          <w:rFonts w:cstheme="minorHAnsi"/>
          <w:sz w:val="24"/>
          <w:szCs w:val="24"/>
          <w:lang w:val="bg-BG"/>
        </w:rPr>
        <w:t xml:space="preserve">, а специалистът получава систематизиран доклад с </w:t>
      </w:r>
      <w:proofErr w:type="spellStart"/>
      <w:r w:rsidR="00EE7C5B" w:rsidRPr="00514D9D">
        <w:rPr>
          <w:rFonts w:cstheme="minorHAnsi"/>
          <w:sz w:val="24"/>
          <w:szCs w:val="24"/>
        </w:rPr>
        <w:t>данни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за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r w:rsidR="00FA563F" w:rsidRPr="00514D9D">
        <w:rPr>
          <w:rFonts w:cstheme="minorHAnsi"/>
          <w:sz w:val="24"/>
          <w:szCs w:val="24"/>
          <w:lang w:val="bg-BG"/>
        </w:rPr>
        <w:t xml:space="preserve">развитието на </w:t>
      </w:r>
      <w:proofErr w:type="spellStart"/>
      <w:r w:rsidR="00EE7C5B" w:rsidRPr="00514D9D">
        <w:rPr>
          <w:rFonts w:cstheme="minorHAnsi"/>
          <w:sz w:val="24"/>
          <w:szCs w:val="24"/>
        </w:rPr>
        <w:t>детето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от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пренаталния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период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до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момента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на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консултацията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. В </w:t>
      </w:r>
      <w:proofErr w:type="spellStart"/>
      <w:r w:rsidR="00EE7C5B" w:rsidRPr="00514D9D">
        <w:rPr>
          <w:rFonts w:cstheme="minorHAnsi"/>
          <w:sz w:val="24"/>
          <w:szCs w:val="24"/>
        </w:rPr>
        <w:t>него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се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включват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и</w:t>
      </w:r>
      <w:r w:rsidRPr="00514D9D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въпроси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за</w:t>
      </w:r>
      <w:proofErr w:type="spellEnd"/>
      <w:r w:rsidR="00EE7C5B" w:rsidRPr="00514D9D">
        <w:rPr>
          <w:rFonts w:cstheme="minorHAnsi"/>
          <w:b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нагласите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и </w:t>
      </w:r>
      <w:proofErr w:type="spellStart"/>
      <w:r w:rsidR="00EE7C5B" w:rsidRPr="00514D9D">
        <w:rPr>
          <w:rFonts w:cstheme="minorHAnsi"/>
          <w:sz w:val="24"/>
          <w:szCs w:val="24"/>
        </w:rPr>
        <w:t>гледната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точка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на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 </w:t>
      </w:r>
      <w:proofErr w:type="spellStart"/>
      <w:r w:rsidR="00EE7C5B" w:rsidRPr="00514D9D">
        <w:rPr>
          <w:rFonts w:cstheme="minorHAnsi"/>
          <w:sz w:val="24"/>
          <w:szCs w:val="24"/>
        </w:rPr>
        <w:t>родителите</w:t>
      </w:r>
      <w:proofErr w:type="spellEnd"/>
      <w:r w:rsidR="00EE7C5B" w:rsidRPr="00514D9D">
        <w:rPr>
          <w:rFonts w:cstheme="minorHAnsi"/>
          <w:sz w:val="24"/>
          <w:szCs w:val="24"/>
        </w:rPr>
        <w:t xml:space="preserve">. </w:t>
      </w:r>
    </w:p>
    <w:p w14:paraId="6ED3CEF7" w14:textId="5CCD6BAE" w:rsidR="00EE7C5B" w:rsidRPr="00514D9D" w:rsidRDefault="00EE7C5B" w:rsidP="00EE7C5B">
      <w:pPr>
        <w:spacing w:after="0"/>
        <w:ind w:firstLine="708"/>
        <w:rPr>
          <w:rFonts w:cstheme="minorHAnsi"/>
          <w:sz w:val="24"/>
          <w:szCs w:val="24"/>
        </w:rPr>
      </w:pPr>
      <w:proofErr w:type="spellStart"/>
      <w:r w:rsidRPr="00514D9D">
        <w:rPr>
          <w:rFonts w:cstheme="minorHAnsi"/>
          <w:sz w:val="24"/>
          <w:szCs w:val="24"/>
        </w:rPr>
        <w:t>Въпросникът</w:t>
      </w:r>
      <w:proofErr w:type="spellEnd"/>
      <w:r w:rsidRPr="00514D9D">
        <w:rPr>
          <w:rFonts w:cstheme="minorHAnsi"/>
          <w:sz w:val="24"/>
          <w:szCs w:val="24"/>
        </w:rPr>
        <w:t xml:space="preserve"> е </w:t>
      </w:r>
      <w:proofErr w:type="spellStart"/>
      <w:r w:rsidRPr="00514D9D">
        <w:rPr>
          <w:rFonts w:cstheme="minorHAnsi"/>
          <w:sz w:val="24"/>
          <w:szCs w:val="24"/>
        </w:rPr>
        <w:t>предназначен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за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използване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от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специалисти</w:t>
      </w:r>
      <w:proofErr w:type="spellEnd"/>
      <w:r w:rsidRPr="00514D9D">
        <w:rPr>
          <w:rFonts w:cstheme="minorHAnsi"/>
          <w:sz w:val="24"/>
          <w:szCs w:val="24"/>
        </w:rPr>
        <w:t xml:space="preserve">, </w:t>
      </w:r>
      <w:proofErr w:type="spellStart"/>
      <w:r w:rsidRPr="00514D9D">
        <w:rPr>
          <w:rFonts w:cstheme="minorHAnsi"/>
          <w:sz w:val="24"/>
          <w:szCs w:val="24"/>
        </w:rPr>
        <w:t>които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работят</w:t>
      </w:r>
      <w:proofErr w:type="spellEnd"/>
      <w:r w:rsidRPr="00514D9D">
        <w:rPr>
          <w:rFonts w:cstheme="minorHAnsi"/>
          <w:sz w:val="24"/>
          <w:szCs w:val="24"/>
        </w:rPr>
        <w:t xml:space="preserve"> в </w:t>
      </w:r>
      <w:proofErr w:type="spellStart"/>
      <w:r w:rsidRPr="00514D9D">
        <w:rPr>
          <w:rFonts w:cstheme="minorHAnsi"/>
          <w:sz w:val="24"/>
          <w:szCs w:val="24"/>
        </w:rPr>
        <w:t>сферата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превенцията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или</w:t>
      </w:r>
      <w:proofErr w:type="spellEnd"/>
      <w:r w:rsidRPr="00514D9D">
        <w:rPr>
          <w:rFonts w:cstheme="minorHAnsi"/>
          <w:sz w:val="24"/>
          <w:szCs w:val="24"/>
        </w:rPr>
        <w:t xml:space="preserve"> с </w:t>
      </w:r>
      <w:proofErr w:type="spellStart"/>
      <w:r w:rsidRPr="00514D9D">
        <w:rPr>
          <w:rFonts w:cstheme="minorHAnsi"/>
          <w:sz w:val="24"/>
          <w:szCs w:val="24"/>
        </w:rPr>
        <w:t>деца</w:t>
      </w:r>
      <w:proofErr w:type="spellEnd"/>
      <w:r w:rsidRPr="00514D9D">
        <w:rPr>
          <w:rFonts w:cstheme="minorHAnsi"/>
          <w:sz w:val="24"/>
          <w:szCs w:val="24"/>
        </w:rPr>
        <w:t xml:space="preserve"> с </w:t>
      </w:r>
      <w:proofErr w:type="spellStart"/>
      <w:r w:rsidRPr="00514D9D">
        <w:rPr>
          <w:rFonts w:cstheme="minorHAnsi"/>
          <w:sz w:val="24"/>
          <w:szCs w:val="24"/>
        </w:rPr>
        <w:t>проблеми</w:t>
      </w:r>
      <w:proofErr w:type="spellEnd"/>
      <w:r w:rsidRPr="00514D9D">
        <w:rPr>
          <w:rFonts w:cstheme="minorHAnsi"/>
          <w:sz w:val="24"/>
          <w:szCs w:val="24"/>
        </w:rPr>
        <w:t xml:space="preserve"> в </w:t>
      </w:r>
      <w:proofErr w:type="spellStart"/>
      <w:r w:rsidRPr="00514D9D">
        <w:rPr>
          <w:rFonts w:cstheme="minorHAnsi"/>
          <w:sz w:val="24"/>
          <w:szCs w:val="24"/>
        </w:rPr>
        <w:t>развитието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от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различно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естество</w:t>
      </w:r>
      <w:proofErr w:type="spellEnd"/>
      <w:r w:rsidRPr="00514D9D">
        <w:rPr>
          <w:rFonts w:cstheme="minorHAnsi"/>
          <w:sz w:val="24"/>
          <w:szCs w:val="24"/>
        </w:rPr>
        <w:t xml:space="preserve">. </w:t>
      </w:r>
      <w:proofErr w:type="spellStart"/>
      <w:r w:rsidRPr="00514D9D">
        <w:rPr>
          <w:rFonts w:cstheme="minorHAnsi"/>
          <w:sz w:val="24"/>
          <w:szCs w:val="24"/>
        </w:rPr>
        <w:t>Въпросникът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може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даде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r w:rsidR="00FE06D7" w:rsidRPr="00514D9D">
        <w:rPr>
          <w:rFonts w:cstheme="minorHAnsi"/>
          <w:sz w:val="24"/>
          <w:szCs w:val="24"/>
          <w:lang w:val="bg-BG"/>
        </w:rPr>
        <w:t xml:space="preserve">бърза </w:t>
      </w:r>
      <w:proofErr w:type="spellStart"/>
      <w:r w:rsidRPr="00514D9D">
        <w:rPr>
          <w:rFonts w:cstheme="minorHAnsi"/>
          <w:sz w:val="24"/>
          <w:szCs w:val="24"/>
        </w:rPr>
        <w:t>ориентация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за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назначаване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специализирани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тестове</w:t>
      </w:r>
      <w:proofErr w:type="spellEnd"/>
      <w:r w:rsidRPr="00514D9D">
        <w:rPr>
          <w:rFonts w:cstheme="minorHAnsi"/>
          <w:sz w:val="24"/>
          <w:szCs w:val="24"/>
        </w:rPr>
        <w:t xml:space="preserve"> и </w:t>
      </w:r>
      <w:proofErr w:type="spellStart"/>
      <w:r w:rsidRPr="00514D9D">
        <w:rPr>
          <w:rFonts w:cstheme="minorHAnsi"/>
          <w:sz w:val="24"/>
          <w:szCs w:val="24"/>
        </w:rPr>
        <w:t>скрининг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инструменти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следващ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етап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на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диагностиката</w:t>
      </w:r>
      <w:proofErr w:type="spellEnd"/>
      <w:r w:rsidRPr="00514D9D">
        <w:rPr>
          <w:rFonts w:cstheme="minorHAnsi"/>
          <w:sz w:val="24"/>
          <w:szCs w:val="24"/>
        </w:rPr>
        <w:t xml:space="preserve">. </w:t>
      </w:r>
      <w:proofErr w:type="spellStart"/>
      <w:r w:rsidRPr="00514D9D">
        <w:rPr>
          <w:rFonts w:cstheme="minorHAnsi"/>
          <w:sz w:val="24"/>
          <w:szCs w:val="24"/>
        </w:rPr>
        <w:t>Може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се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използва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за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proofErr w:type="spellStart"/>
      <w:r w:rsidRPr="00514D9D">
        <w:rPr>
          <w:rFonts w:cstheme="minorHAnsi"/>
          <w:sz w:val="24"/>
          <w:szCs w:val="24"/>
        </w:rPr>
        <w:t>деца</w:t>
      </w:r>
      <w:proofErr w:type="spellEnd"/>
      <w:r w:rsidRPr="00514D9D">
        <w:rPr>
          <w:rFonts w:cstheme="minorHAnsi"/>
          <w:sz w:val="24"/>
          <w:szCs w:val="24"/>
        </w:rPr>
        <w:t xml:space="preserve"> </w:t>
      </w:r>
      <w:r w:rsidR="00FE06D7" w:rsidRPr="00514D9D">
        <w:rPr>
          <w:rFonts w:cstheme="minorHAnsi"/>
          <w:sz w:val="24"/>
          <w:szCs w:val="24"/>
          <w:lang w:val="bg-BG"/>
        </w:rPr>
        <w:t xml:space="preserve">от </w:t>
      </w:r>
      <w:r w:rsidRPr="00514D9D">
        <w:rPr>
          <w:rFonts w:cstheme="minorHAnsi"/>
          <w:sz w:val="24"/>
          <w:szCs w:val="24"/>
        </w:rPr>
        <w:t>6-</w:t>
      </w:r>
      <w:r w:rsidR="00FE06D7" w:rsidRPr="00514D9D">
        <w:rPr>
          <w:rFonts w:cstheme="minorHAnsi"/>
          <w:sz w:val="24"/>
          <w:szCs w:val="24"/>
          <w:lang w:val="bg-BG"/>
        </w:rPr>
        <w:t>месечна до училищна възраст</w:t>
      </w:r>
      <w:r w:rsidR="0080432A" w:rsidRPr="00514D9D">
        <w:rPr>
          <w:rFonts w:cstheme="minorHAnsi"/>
          <w:sz w:val="24"/>
          <w:szCs w:val="24"/>
          <w:lang w:val="bg-BG"/>
        </w:rPr>
        <w:t>.</w:t>
      </w:r>
    </w:p>
    <w:p w14:paraId="564CD3E2" w14:textId="77777777" w:rsidR="00F37094" w:rsidRPr="00514D9D" w:rsidRDefault="00E447A6" w:rsidP="00E447A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E447A6">
        <w:rPr>
          <w:rFonts w:eastAsia="Times New Roman" w:cstheme="minorHAnsi"/>
          <w:color w:val="1D2129"/>
          <w:sz w:val="24"/>
          <w:szCs w:val="24"/>
        </w:rPr>
        <w:br/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Организация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на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 xml:space="preserve"> </w:t>
      </w:r>
      <w:proofErr w:type="spellStart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обучението</w:t>
      </w:r>
      <w:proofErr w:type="spellEnd"/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t>:</w:t>
      </w:r>
      <w:r w:rsidRPr="00E447A6">
        <w:rPr>
          <w:rFonts w:eastAsia="Times New Roman" w:cstheme="minorHAnsi"/>
          <w:b/>
          <w:bCs/>
          <w:color w:val="1D2129"/>
          <w:sz w:val="24"/>
          <w:szCs w:val="24"/>
        </w:rPr>
        <w:br/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FE2089" w:rsidRPr="00E447A6">
        <w:rPr>
          <w:rFonts w:eastAsia="Times New Roman" w:cstheme="minorHAnsi"/>
          <w:color w:val="1D2129"/>
          <w:sz w:val="24"/>
          <w:szCs w:val="24"/>
        </w:rPr>
        <w:t>Дата</w:t>
      </w:r>
      <w:proofErr w:type="spellEnd"/>
      <w:r w:rsidR="00FE2089" w:rsidRPr="00E447A6">
        <w:rPr>
          <w:rFonts w:eastAsia="Times New Roman" w:cstheme="minorHAnsi"/>
          <w:color w:val="1D2129"/>
          <w:sz w:val="24"/>
          <w:szCs w:val="24"/>
        </w:rPr>
        <w:t xml:space="preserve">: </w:t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9</w:t>
      </w:r>
      <w:r w:rsidR="00FE2089" w:rsidRPr="00E447A6">
        <w:rPr>
          <w:rFonts w:eastAsia="Times New Roman" w:cstheme="minorHAnsi"/>
          <w:color w:val="1D2129"/>
          <w:sz w:val="24"/>
          <w:szCs w:val="24"/>
        </w:rPr>
        <w:t xml:space="preserve"> - </w:t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10</w:t>
      </w:r>
      <w:r w:rsidR="00FE2089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ноември</w:t>
      </w:r>
      <w:r w:rsidR="00FE2089" w:rsidRPr="00E447A6">
        <w:rPr>
          <w:rFonts w:eastAsia="Times New Roman" w:cstheme="minorHAnsi"/>
          <w:color w:val="1D2129"/>
          <w:sz w:val="24"/>
          <w:szCs w:val="24"/>
        </w:rPr>
        <w:t xml:space="preserve"> 201</w:t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9</w:t>
      </w:r>
      <w:r w:rsidR="00FE2089" w:rsidRPr="00E447A6">
        <w:rPr>
          <w:rFonts w:eastAsia="Times New Roman" w:cstheme="minorHAnsi"/>
          <w:color w:val="1D2129"/>
          <w:sz w:val="24"/>
          <w:szCs w:val="24"/>
        </w:rPr>
        <w:t xml:space="preserve"> г. </w:t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</w:t>
      </w:r>
    </w:p>
    <w:p w14:paraId="526EC995" w14:textId="77777777" w:rsidR="00F37094" w:rsidRPr="00514D9D" w:rsidRDefault="00FE2089" w:rsidP="00E447A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събота (9.11.2019г.) – от 10:00 до 16:00 ч. </w:t>
      </w:r>
    </w:p>
    <w:p w14:paraId="55C6F893" w14:textId="77777777" w:rsidR="008C4A74" w:rsidRPr="00514D9D" w:rsidRDefault="00FE2089" w:rsidP="00E447A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неделя (10.11.2019г.) – от 9:00 до 15:00 ч.</w:t>
      </w:r>
      <w:r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Място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: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Обединена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терапевтична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практика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„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Детски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истории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>“</w:t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София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бул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>. „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Цариградско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шосе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“ №23 </w:t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br/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Обучението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завършва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с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получаването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удостоверение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F37094" w:rsidRPr="00514D9D">
        <w:rPr>
          <w:rFonts w:eastAsia="Times New Roman" w:cstheme="minorHAnsi"/>
          <w:color w:val="1D2129"/>
          <w:sz w:val="24"/>
          <w:szCs w:val="24"/>
          <w:lang w:val="bg-BG"/>
        </w:rPr>
        <w:t>(</w:t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с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описание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броя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обучителни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часове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получената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информация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практическия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опит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придобит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от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участниците</w:t>
      </w:r>
      <w:proofErr w:type="spellEnd"/>
      <w:r w:rsidR="008C4A74" w:rsidRPr="00514D9D">
        <w:rPr>
          <w:rFonts w:eastAsia="Times New Roman" w:cstheme="minorHAnsi"/>
          <w:color w:val="1D2129"/>
          <w:sz w:val="24"/>
          <w:szCs w:val="24"/>
          <w:lang w:val="bg-BG"/>
        </w:rPr>
        <w:t>)</w:t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t>.</w:t>
      </w:r>
      <w:r w:rsidR="00E447A6" w:rsidRPr="00E447A6">
        <w:rPr>
          <w:rFonts w:eastAsia="Times New Roman" w:cstheme="minorHAnsi"/>
          <w:color w:val="1D2129"/>
          <w:sz w:val="24"/>
          <w:szCs w:val="24"/>
        </w:rPr>
        <w:br/>
      </w:r>
    </w:p>
    <w:p w14:paraId="22B0644E" w14:textId="24E73AC9" w:rsidR="00FE2089" w:rsidRPr="00514D9D" w:rsidRDefault="00F37094" w:rsidP="00E447A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Цена 320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лв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/280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лв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br/>
      </w:r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Т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аксата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участие</w:t>
      </w:r>
      <w:proofErr w:type="spellEnd"/>
      <w:r w:rsidR="00E447A6" w:rsidRPr="00E447A6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E447A6">
        <w:rPr>
          <w:rFonts w:eastAsia="Times New Roman" w:cstheme="minorHAnsi"/>
          <w:color w:val="1D2129"/>
          <w:sz w:val="24"/>
          <w:szCs w:val="24"/>
        </w:rPr>
        <w:t>включва</w:t>
      </w:r>
      <w:proofErr w:type="spellEnd"/>
      <w:r w:rsidR="00FE2089" w:rsidRPr="00514D9D">
        <w:rPr>
          <w:rFonts w:eastAsia="Times New Roman" w:cstheme="minorHAnsi"/>
          <w:color w:val="1D2129"/>
          <w:sz w:val="24"/>
          <w:szCs w:val="24"/>
          <w:lang w:val="bg-BG"/>
        </w:rPr>
        <w:t>:</w:t>
      </w:r>
    </w:p>
    <w:p w14:paraId="79323469" w14:textId="44CC16BE" w:rsidR="008C4A74" w:rsidRPr="00514D9D" w:rsidRDefault="008C4A74" w:rsidP="00514D9D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320 лв.</w:t>
      </w:r>
    </w:p>
    <w:p w14:paraId="569F8A3E" w14:textId="7A285AD9" w:rsidR="00F37094" w:rsidRPr="00514D9D" w:rsidRDefault="00F37094" w:rsidP="00FE20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Участие в двудневен тренинг</w:t>
      </w:r>
    </w:p>
    <w:p w14:paraId="2DB9DDDF" w14:textId="39700591" w:rsidR="00F37094" w:rsidRPr="00514D9D" w:rsidRDefault="0065397F" w:rsidP="00FE20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Ръководство за използване на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Анамнестичния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въпросник и на онлайн-платформата</w:t>
      </w:r>
      <w:r w:rsidR="008C4A74"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</w:t>
      </w:r>
    </w:p>
    <w:p w14:paraId="0F505303" w14:textId="77777777" w:rsidR="0082628C" w:rsidRPr="00514D9D" w:rsidRDefault="008C4A74" w:rsidP="00FE20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Едногодишен а</w:t>
      </w:r>
      <w:r w:rsidR="00F37094"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бонамент </w:t>
      </w: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с</w:t>
      </w:r>
      <w:r w:rsidR="00F37094"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</w:t>
      </w: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личен акаунт за получаване на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Анамнестичен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доклад от всеки попълнен въпросник в </w:t>
      </w:r>
      <w:r w:rsidR="00F37094"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онлайн платформа </w:t>
      </w:r>
    </w:p>
    <w:p w14:paraId="178D6133" w14:textId="1219910A" w:rsidR="0082628C" w:rsidRPr="00514D9D" w:rsidRDefault="0082628C" w:rsidP="00514D9D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280 лв.</w:t>
      </w:r>
    </w:p>
    <w:p w14:paraId="25D6A377" w14:textId="77777777" w:rsidR="0082628C" w:rsidRPr="00514D9D" w:rsidRDefault="0082628C" w:rsidP="008262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Участие в двудневен тренинг</w:t>
      </w:r>
    </w:p>
    <w:p w14:paraId="3649E013" w14:textId="77777777" w:rsidR="0082628C" w:rsidRPr="00514D9D" w:rsidRDefault="0082628C" w:rsidP="008262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Ръководство за използване на </w:t>
      </w:r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>Анамнестичния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  <w:lang w:val="bg-BG"/>
        </w:rPr>
        <w:t xml:space="preserve"> въпросник и на онлайн-платформата </w:t>
      </w:r>
    </w:p>
    <w:p w14:paraId="353499BF" w14:textId="77777777" w:rsidR="0082628C" w:rsidRPr="00514D9D" w:rsidRDefault="0082628C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</w:p>
    <w:p w14:paraId="01227484" w14:textId="77777777" w:rsidR="00780B31" w:rsidRPr="00514D9D" w:rsidRDefault="0082628C" w:rsidP="001C5937">
      <w:pPr>
        <w:spacing w:after="0"/>
        <w:rPr>
          <w:rFonts w:cstheme="minorHAnsi"/>
          <w:sz w:val="24"/>
          <w:szCs w:val="24"/>
        </w:rPr>
      </w:pPr>
      <w:r w:rsidRPr="00514D9D">
        <w:rPr>
          <w:rFonts w:eastAsia="Times New Roman" w:cstheme="minorHAnsi"/>
          <w:b/>
          <w:bCs/>
          <w:i/>
          <w:iCs/>
          <w:color w:val="1D2129"/>
          <w:sz w:val="24"/>
          <w:szCs w:val="24"/>
          <w:lang w:val="bg-BG"/>
        </w:rPr>
        <w:t xml:space="preserve">Намаление от 10 % получават членовете на 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Дружество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на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психолозите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република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>Б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ългария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, Българска асоциация по психотерапия, Сдружение на </w:t>
      </w:r>
      <w:proofErr w:type="spellStart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>частнопрактикуващи</w:t>
      </w:r>
      <w:proofErr w:type="spellEnd"/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514D9D"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>л</w:t>
      </w:r>
      <w:r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>огопеди</w:t>
      </w:r>
      <w:r w:rsidR="00514D9D"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, Асоциация на българските </w:t>
      </w:r>
      <w:proofErr w:type="spellStart"/>
      <w:r w:rsidR="00514D9D" w:rsidRPr="00514D9D">
        <w:rPr>
          <w:rStyle w:val="a5"/>
          <w:rFonts w:cstheme="minorHAnsi"/>
          <w:b w:val="0"/>
          <w:bCs w:val="0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val="bg-BG"/>
        </w:rPr>
        <w:t>ерготерапевти</w:t>
      </w:r>
      <w:proofErr w:type="spellEnd"/>
      <w:r w:rsidR="00E447A6" w:rsidRPr="00514D9D">
        <w:rPr>
          <w:rFonts w:eastAsia="Times New Roman" w:cstheme="minorHAnsi"/>
          <w:i/>
          <w:iCs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всеки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участник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издава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фактура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платената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сума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Фактурата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издава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при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получен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банков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превод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сумата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lastRenderedPageBreak/>
        <w:br/>
        <w:t xml:space="preserve">РЕГИСТРАЦИЯ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следния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линк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: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hyperlink r:id="rId6" w:history="1">
        <w:r w:rsidR="00780B31" w:rsidRPr="00780B31">
          <w:rPr>
            <w:rStyle w:val="a3"/>
            <w:rFonts w:eastAsia="Times New Roman" w:cstheme="minorHAnsi"/>
            <w:sz w:val="24"/>
            <w:szCs w:val="24"/>
          </w:rPr>
          <w:t>Линк за регистрация</w:t>
        </w:r>
      </w:hyperlink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Банкови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детайли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: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Получател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: САФЕЯ ЕООД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Банка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: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Първа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Инвестиционна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Банка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  <w:t xml:space="preserve">IBAN: BG56FINV91501016430108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  <w:t>BIC: FINVBGSF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Основание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плащане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: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Обучение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CA6FCF">
        <w:rPr>
          <w:rFonts w:eastAsia="Times New Roman" w:cstheme="minorHAnsi"/>
          <w:color w:val="1D2129"/>
          <w:sz w:val="24"/>
          <w:szCs w:val="24"/>
          <w:lang w:val="bg-BG"/>
        </w:rPr>
        <w:t>АНМ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Контакти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: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Обединена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терапевтична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практика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„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Детски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истории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“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гр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София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бул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. „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Цариградско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шосе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“ №23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тел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>.: 0887 454 868, 0876 448 873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hyperlink r:id="rId7" w:tgtFrame="_blank" w:history="1">
        <w:r w:rsidR="00E447A6" w:rsidRPr="00514D9D">
          <w:rPr>
            <w:rFonts w:eastAsia="Times New Roman" w:cstheme="minorHAnsi"/>
            <w:color w:val="385898"/>
            <w:sz w:val="24"/>
            <w:szCs w:val="24"/>
            <w:u w:val="single"/>
          </w:rPr>
          <w:t>http://sosunnykids.com/</w:t>
        </w:r>
      </w:hyperlink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hyperlink r:id="rId8" w:tgtFrame="_blank" w:history="1">
        <w:r w:rsidR="00E447A6" w:rsidRPr="00514D9D">
          <w:rPr>
            <w:rFonts w:eastAsia="Times New Roman" w:cstheme="minorHAnsi"/>
            <w:color w:val="385898"/>
            <w:sz w:val="24"/>
            <w:szCs w:val="24"/>
            <w:u w:val="single"/>
          </w:rPr>
          <w:t>https://www.facebook.com/detski.istorii/</w:t>
        </w:r>
      </w:hyperlink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</w:r>
      <w:r w:rsidR="00780B31" w:rsidRPr="00514D9D">
        <w:rPr>
          <w:rFonts w:cstheme="minorHAnsi"/>
          <w:sz w:val="24"/>
          <w:szCs w:val="24"/>
        </w:rPr>
        <w:t>РЕГУЛАЦИЯ НА КОМУНИКАЦИЯ, ХРАНЕНЕ И СЕНЗОРНА ПРЕРАБОТКА</w:t>
      </w:r>
      <w:r w:rsidR="00780B31">
        <w:rPr>
          <w:rFonts w:cstheme="minorHAnsi"/>
          <w:sz w:val="24"/>
          <w:szCs w:val="24"/>
          <w:lang w:val="bg-BG"/>
        </w:rPr>
        <w:t xml:space="preserve"> </w:t>
      </w:r>
      <w:r w:rsidR="00780B31" w:rsidRPr="00514D9D">
        <w:rPr>
          <w:rFonts w:cstheme="minorHAnsi"/>
          <w:sz w:val="24"/>
          <w:szCs w:val="24"/>
        </w:rPr>
        <w:t>В РАННОТО ДЕТСКО РАЗВИТИЕ</w:t>
      </w:r>
    </w:p>
    <w:p w14:paraId="21DCA01B" w14:textId="77777777" w:rsidR="00780B31" w:rsidRPr="00514D9D" w:rsidRDefault="00780B31" w:rsidP="00780B31">
      <w:pPr>
        <w:rPr>
          <w:rFonts w:cstheme="minorHAnsi"/>
          <w:sz w:val="24"/>
          <w:szCs w:val="24"/>
          <w:lang w:val="bg-BG"/>
        </w:rPr>
      </w:pPr>
      <w:r w:rsidRPr="00514D9D">
        <w:rPr>
          <w:rFonts w:cstheme="minorHAnsi"/>
          <w:sz w:val="24"/>
          <w:szCs w:val="24"/>
          <w:lang w:val="bg-BG"/>
        </w:rPr>
        <w:t>(</w:t>
      </w:r>
      <w:r>
        <w:rPr>
          <w:rFonts w:cstheme="minorHAnsi"/>
          <w:sz w:val="24"/>
          <w:szCs w:val="24"/>
          <w:lang w:val="bg-BG"/>
        </w:rPr>
        <w:t>Обучение за д</w:t>
      </w:r>
      <w:r w:rsidRPr="00514D9D">
        <w:rPr>
          <w:rFonts w:cstheme="minorHAnsi"/>
          <w:sz w:val="24"/>
          <w:szCs w:val="24"/>
          <w:lang w:val="bg-BG"/>
        </w:rPr>
        <w:t xml:space="preserve">игитална обработка на </w:t>
      </w:r>
      <w:proofErr w:type="spellStart"/>
      <w:r w:rsidRPr="00514D9D">
        <w:rPr>
          <w:rFonts w:cstheme="minorHAnsi"/>
          <w:sz w:val="24"/>
          <w:szCs w:val="24"/>
          <w:lang w:val="bg-BG"/>
        </w:rPr>
        <w:t>анамнестична</w:t>
      </w:r>
      <w:proofErr w:type="spellEnd"/>
      <w:r w:rsidRPr="00514D9D">
        <w:rPr>
          <w:rFonts w:cstheme="minorHAnsi"/>
          <w:sz w:val="24"/>
          <w:szCs w:val="24"/>
          <w:lang w:val="bg-BG"/>
        </w:rPr>
        <w:t xml:space="preserve"> информация и организация на диагностична сесия)</w:t>
      </w:r>
    </w:p>
    <w:p w14:paraId="29CB37FD" w14:textId="77777777" w:rsidR="001C5937" w:rsidRDefault="00E447A6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програма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br/>
      </w:r>
      <w:r w:rsidRPr="00514D9D">
        <w:rPr>
          <w:rFonts w:eastAsia="Times New Roman" w:cstheme="minorHAnsi"/>
          <w:color w:val="1D2129"/>
          <w:sz w:val="24"/>
          <w:szCs w:val="24"/>
        </w:rPr>
        <w:br/>
        <w:t xml:space="preserve">1. </w:t>
      </w:r>
      <w:proofErr w:type="spellStart"/>
      <w:r w:rsidR="001C5937">
        <w:rPr>
          <w:rFonts w:eastAsia="Times New Roman" w:cstheme="minorHAnsi"/>
          <w:color w:val="1D2129"/>
          <w:sz w:val="24"/>
          <w:szCs w:val="24"/>
          <w:lang w:val="bg-BG"/>
        </w:rPr>
        <w:t>Анамнестична</w:t>
      </w:r>
      <w:proofErr w:type="spellEnd"/>
      <w:r w:rsidR="001C5937">
        <w:rPr>
          <w:rFonts w:eastAsia="Times New Roman" w:cstheme="minorHAnsi"/>
          <w:color w:val="1D2129"/>
          <w:sz w:val="24"/>
          <w:szCs w:val="24"/>
          <w:lang w:val="bg-BG"/>
        </w:rPr>
        <w:t xml:space="preserve"> информация </w:t>
      </w:r>
    </w:p>
    <w:p w14:paraId="34B6C6D3" w14:textId="1E2AD6B7" w:rsidR="001C5937" w:rsidRPr="000144FC" w:rsidRDefault="001C5937" w:rsidP="000144FC">
      <w:pPr>
        <w:pStyle w:val="a4"/>
        <w:numPr>
          <w:ilvl w:val="1"/>
          <w:numId w:val="2"/>
        </w:numPr>
        <w:shd w:val="clear" w:color="auto" w:fill="FFFFFF"/>
        <w:tabs>
          <w:tab w:val="left" w:pos="270"/>
        </w:tabs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0144FC">
        <w:rPr>
          <w:rFonts w:eastAsia="Times New Roman" w:cstheme="minorHAnsi"/>
          <w:color w:val="1D2129"/>
          <w:sz w:val="24"/>
          <w:szCs w:val="24"/>
          <w:lang w:val="bg-BG"/>
        </w:rPr>
        <w:t>Инструменти за събиране на информация</w:t>
      </w:r>
      <w:r w:rsidR="000144FC" w:rsidRPr="000144FC">
        <w:rPr>
          <w:rFonts w:eastAsia="Times New Roman" w:cstheme="minorHAnsi"/>
          <w:color w:val="1D2129"/>
          <w:sz w:val="24"/>
          <w:szCs w:val="24"/>
          <w:lang w:val="bg-BG"/>
        </w:rPr>
        <w:t>, правила, за</w:t>
      </w:r>
      <w:r w:rsidRPr="000144FC">
        <w:rPr>
          <w:rFonts w:eastAsia="Times New Roman" w:cstheme="minorHAnsi"/>
          <w:color w:val="1D2129"/>
          <w:sz w:val="24"/>
          <w:szCs w:val="24"/>
          <w:lang w:val="bg-BG"/>
        </w:rPr>
        <w:t>дължителни документ</w:t>
      </w:r>
      <w:r w:rsidR="000144FC" w:rsidRPr="000144FC">
        <w:rPr>
          <w:rFonts w:eastAsia="Times New Roman" w:cstheme="minorHAnsi"/>
          <w:color w:val="1D2129"/>
          <w:sz w:val="24"/>
          <w:szCs w:val="24"/>
          <w:lang w:val="bg-BG"/>
        </w:rPr>
        <w:t>и</w:t>
      </w:r>
    </w:p>
    <w:p w14:paraId="26D6EC10" w14:textId="251CB842" w:rsidR="000144FC" w:rsidRPr="000144FC" w:rsidRDefault="000144FC" w:rsidP="000144FC">
      <w:pPr>
        <w:pStyle w:val="a4"/>
        <w:numPr>
          <w:ilvl w:val="1"/>
          <w:numId w:val="2"/>
        </w:numPr>
        <w:shd w:val="clear" w:color="auto" w:fill="FFFFFF"/>
        <w:tabs>
          <w:tab w:val="left" w:pos="270"/>
        </w:tabs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>
        <w:rPr>
          <w:rFonts w:eastAsia="Times New Roman" w:cstheme="minorHAnsi"/>
          <w:color w:val="1D2129"/>
          <w:sz w:val="24"/>
          <w:szCs w:val="24"/>
          <w:lang w:val="bg-BG"/>
        </w:rPr>
        <w:t>Изпращане, получаване, организиране на информацията</w:t>
      </w:r>
    </w:p>
    <w:p w14:paraId="35AB9CB7" w14:textId="78C3A56C" w:rsidR="001C5937" w:rsidRDefault="001C5937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  <w:lang w:val="bg-BG"/>
        </w:rPr>
        <w:t xml:space="preserve">2. Развитие на детето – стадии, регулация и комуникация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  <w:t xml:space="preserve">1.1.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Пренатален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постнатален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период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  <w:t>1.</w:t>
      </w:r>
      <w:r>
        <w:rPr>
          <w:rFonts w:eastAsia="Times New Roman" w:cstheme="minorHAnsi"/>
          <w:color w:val="1D2129"/>
          <w:sz w:val="24"/>
          <w:szCs w:val="24"/>
          <w:lang w:val="bg-BG"/>
        </w:rPr>
        <w:t>2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Сензомоторно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и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психомоторно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развитие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="00E447A6" w:rsidRPr="00514D9D">
        <w:rPr>
          <w:rFonts w:eastAsia="Times New Roman" w:cstheme="minorHAnsi"/>
          <w:color w:val="1D2129"/>
          <w:sz w:val="24"/>
          <w:szCs w:val="24"/>
        </w:rPr>
        <w:t>детето</w:t>
      </w:r>
      <w:proofErr w:type="spellEnd"/>
      <w:r w:rsidR="00E447A6" w:rsidRPr="00514D9D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14:paraId="1990108D" w14:textId="484CDC52" w:rsidR="00481EDF" w:rsidRDefault="001C5937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>
        <w:rPr>
          <w:rFonts w:eastAsia="Times New Roman" w:cstheme="minorHAnsi"/>
          <w:color w:val="1D2129"/>
          <w:sz w:val="24"/>
          <w:szCs w:val="24"/>
          <w:lang w:val="bg-BG"/>
        </w:rPr>
        <w:t xml:space="preserve">1.3. </w:t>
      </w:r>
      <w:r w:rsidR="005D726A">
        <w:rPr>
          <w:rFonts w:eastAsia="Times New Roman" w:cstheme="minorHAnsi"/>
          <w:color w:val="1D2129"/>
          <w:sz w:val="24"/>
          <w:szCs w:val="24"/>
          <w:lang w:val="bg-BG"/>
        </w:rPr>
        <w:t>Разбиране на трудностите в регулацията и последствия</w:t>
      </w:r>
      <w:r w:rsidR="00481EDF">
        <w:rPr>
          <w:rFonts w:eastAsia="Times New Roman" w:cstheme="minorHAnsi"/>
          <w:color w:val="1D2129"/>
          <w:sz w:val="24"/>
          <w:szCs w:val="24"/>
          <w:lang w:val="bg-BG"/>
        </w:rPr>
        <w:t>.</w:t>
      </w:r>
      <w:r w:rsidR="00E447A6" w:rsidRPr="00514D9D">
        <w:rPr>
          <w:rFonts w:eastAsia="Times New Roman" w:cstheme="minorHAnsi"/>
          <w:color w:val="1D2129"/>
          <w:sz w:val="24"/>
          <w:szCs w:val="24"/>
        </w:rPr>
        <w:br/>
        <w:t xml:space="preserve">2. </w:t>
      </w:r>
      <w:proofErr w:type="spellStart"/>
      <w:r w:rsidR="00481EDF">
        <w:rPr>
          <w:rFonts w:eastAsia="Times New Roman" w:cstheme="minorHAnsi"/>
          <w:color w:val="1D2129"/>
          <w:sz w:val="24"/>
          <w:szCs w:val="24"/>
          <w:lang w:val="bg-BG"/>
        </w:rPr>
        <w:t>Анамнестичен</w:t>
      </w:r>
      <w:proofErr w:type="spellEnd"/>
      <w:r w:rsidR="00481EDF">
        <w:rPr>
          <w:rFonts w:eastAsia="Times New Roman" w:cstheme="minorHAnsi"/>
          <w:color w:val="1D2129"/>
          <w:sz w:val="24"/>
          <w:szCs w:val="24"/>
          <w:lang w:val="bg-BG"/>
        </w:rPr>
        <w:t xml:space="preserve"> въпросник – структура и информация.</w:t>
      </w:r>
    </w:p>
    <w:p w14:paraId="4CFC0156" w14:textId="47AD0FDB" w:rsidR="00481EDF" w:rsidRDefault="00E447A6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</w:rPr>
        <w:t xml:space="preserve">2.1. </w:t>
      </w:r>
      <w:r w:rsidR="00481EDF">
        <w:rPr>
          <w:rFonts w:eastAsia="Times New Roman" w:cstheme="minorHAnsi"/>
          <w:color w:val="1D2129"/>
          <w:sz w:val="24"/>
          <w:szCs w:val="24"/>
          <w:lang w:val="bg-BG"/>
        </w:rPr>
        <w:t>Анализ на информацията.</w:t>
      </w:r>
    </w:p>
    <w:p w14:paraId="040B80FC" w14:textId="77777777" w:rsidR="00B9042F" w:rsidRDefault="00E447A6" w:rsidP="0082628C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</w:rPr>
        <w:t xml:space="preserve">2.2. </w:t>
      </w:r>
      <w:r w:rsidR="00CC2AEE">
        <w:rPr>
          <w:rFonts w:eastAsia="Times New Roman" w:cstheme="minorHAnsi"/>
          <w:color w:val="1D2129"/>
          <w:sz w:val="24"/>
          <w:szCs w:val="24"/>
          <w:lang w:val="bg-BG"/>
        </w:rPr>
        <w:t xml:space="preserve">Планиране на диагностична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>сесия.</w:t>
      </w:r>
      <w:r w:rsidRPr="00514D9D">
        <w:rPr>
          <w:rFonts w:eastAsia="Times New Roman" w:cstheme="minorHAnsi"/>
          <w:color w:val="1D2129"/>
          <w:sz w:val="24"/>
          <w:szCs w:val="24"/>
        </w:rPr>
        <w:br/>
        <w:t xml:space="preserve">3.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Техники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>провеждане на диагностична сесия.</w:t>
      </w:r>
    </w:p>
    <w:p w14:paraId="0FA9EFD6" w14:textId="0DFEA9A1" w:rsidR="00E447A6" w:rsidRPr="00514D9D" w:rsidRDefault="00E447A6" w:rsidP="007B766B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bg-BG"/>
        </w:rPr>
      </w:pPr>
      <w:r w:rsidRPr="00514D9D">
        <w:rPr>
          <w:rFonts w:eastAsia="Times New Roman" w:cstheme="minorHAnsi"/>
          <w:color w:val="1D2129"/>
          <w:sz w:val="24"/>
          <w:szCs w:val="24"/>
        </w:rPr>
        <w:t xml:space="preserve">3.1.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Организация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на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средата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>.</w:t>
      </w:r>
      <w:r w:rsidRPr="00514D9D">
        <w:rPr>
          <w:rFonts w:eastAsia="Times New Roman" w:cstheme="minorHAnsi"/>
          <w:color w:val="1D2129"/>
          <w:sz w:val="24"/>
          <w:szCs w:val="24"/>
        </w:rPr>
        <w:br/>
        <w:t xml:space="preserve">3.2.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>Планиране на въпроси, интервю, наблюдение</w:t>
      </w:r>
      <w:r w:rsidRPr="00514D9D">
        <w:rPr>
          <w:rFonts w:eastAsia="Times New Roman" w:cstheme="minorHAnsi"/>
          <w:color w:val="1D2129"/>
          <w:sz w:val="24"/>
          <w:szCs w:val="24"/>
        </w:rPr>
        <w:t>.</w:t>
      </w:r>
      <w:r w:rsidRPr="00514D9D">
        <w:rPr>
          <w:rFonts w:eastAsia="Times New Roman" w:cstheme="minorHAnsi"/>
          <w:color w:val="1D2129"/>
          <w:sz w:val="24"/>
          <w:szCs w:val="24"/>
        </w:rPr>
        <w:br/>
        <w:t xml:space="preserve">3.3.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>Професионална етика и поведение</w:t>
      </w:r>
      <w:r w:rsidRPr="00514D9D">
        <w:rPr>
          <w:rFonts w:eastAsia="Times New Roman" w:cstheme="minorHAnsi"/>
          <w:color w:val="1D2129"/>
          <w:sz w:val="24"/>
          <w:szCs w:val="24"/>
        </w:rPr>
        <w:t>.</w:t>
      </w:r>
      <w:r w:rsidRPr="00514D9D">
        <w:rPr>
          <w:rFonts w:eastAsia="Times New Roman" w:cstheme="minorHAnsi"/>
          <w:color w:val="1D2129"/>
          <w:sz w:val="24"/>
          <w:szCs w:val="24"/>
        </w:rPr>
        <w:br/>
        <w:t xml:space="preserve">4.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Стратегии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proofErr w:type="spellStart"/>
      <w:r w:rsidRPr="00514D9D">
        <w:rPr>
          <w:rFonts w:eastAsia="Times New Roman" w:cstheme="minorHAnsi"/>
          <w:color w:val="1D2129"/>
          <w:sz w:val="24"/>
          <w:szCs w:val="24"/>
        </w:rPr>
        <w:t>за</w:t>
      </w:r>
      <w:proofErr w:type="spellEnd"/>
      <w:r w:rsidRPr="00514D9D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 xml:space="preserve">планиране на стъпки в изследването, избор на </w:t>
      </w:r>
      <w:proofErr w:type="spellStart"/>
      <w:r w:rsidR="007B766B">
        <w:rPr>
          <w:rFonts w:eastAsia="Times New Roman" w:cstheme="minorHAnsi"/>
          <w:color w:val="1D2129"/>
          <w:sz w:val="24"/>
          <w:szCs w:val="24"/>
          <w:lang w:val="bg-BG"/>
        </w:rPr>
        <w:t>скрининг</w:t>
      </w:r>
      <w:proofErr w:type="spellEnd"/>
      <w:r w:rsidR="007B766B">
        <w:rPr>
          <w:rFonts w:eastAsia="Times New Roman" w:cstheme="minorHAnsi"/>
          <w:color w:val="1D2129"/>
          <w:sz w:val="24"/>
          <w:szCs w:val="24"/>
          <w:lang w:val="bg-BG"/>
        </w:rPr>
        <w:t xml:space="preserve"> и </w:t>
      </w:r>
      <w:r w:rsidR="00B9042F">
        <w:rPr>
          <w:rFonts w:eastAsia="Times New Roman" w:cstheme="minorHAnsi"/>
          <w:color w:val="1D2129"/>
          <w:sz w:val="24"/>
          <w:szCs w:val="24"/>
          <w:lang w:val="bg-BG"/>
        </w:rPr>
        <w:t>тестове</w:t>
      </w:r>
      <w:r w:rsidR="007B766B">
        <w:rPr>
          <w:rFonts w:eastAsia="Times New Roman" w:cstheme="minorHAnsi"/>
          <w:color w:val="1D2129"/>
          <w:sz w:val="24"/>
          <w:szCs w:val="24"/>
          <w:lang w:val="bg-BG"/>
        </w:rPr>
        <w:t>.</w:t>
      </w:r>
    </w:p>
    <w:p w14:paraId="06247D37" w14:textId="40E4658C" w:rsidR="00E447A6" w:rsidRPr="00514D9D" w:rsidRDefault="00E447A6">
      <w:pPr>
        <w:rPr>
          <w:rFonts w:cstheme="minorHAnsi"/>
          <w:sz w:val="24"/>
          <w:szCs w:val="24"/>
        </w:rPr>
      </w:pPr>
    </w:p>
    <w:p w14:paraId="6DA30A43" w14:textId="77777777" w:rsidR="00356D04" w:rsidRPr="00514D9D" w:rsidRDefault="00356D04" w:rsidP="00356D04">
      <w:pPr>
        <w:rPr>
          <w:rFonts w:cstheme="minorHAnsi"/>
          <w:sz w:val="24"/>
          <w:szCs w:val="24"/>
        </w:rPr>
      </w:pPr>
      <w:r w:rsidRPr="00514D9D">
        <w:rPr>
          <w:rFonts w:cstheme="minorHAnsi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6EE51828" wp14:editId="65DCB0BD">
            <wp:extent cx="2219325" cy="688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9100" cy="6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4D9D">
        <w:rPr>
          <w:rFonts w:cstheme="minorHAnsi"/>
          <w:sz w:val="24"/>
          <w:szCs w:val="24"/>
          <w:lang w:val="bg-BG"/>
        </w:rPr>
        <w:t xml:space="preserve">   </w:t>
      </w:r>
      <w:r w:rsidRPr="00514D9D">
        <w:rPr>
          <w:rFonts w:cstheme="minorHAnsi"/>
          <w:noProof/>
          <w:sz w:val="24"/>
          <w:szCs w:val="24"/>
          <w:lang w:val="bg-BG" w:eastAsia="bg-BG"/>
        </w:rPr>
        <w:drawing>
          <wp:inline distT="0" distB="0" distL="0" distR="0" wp14:anchorId="5E752663" wp14:editId="4F4E9B1A">
            <wp:extent cx="1604645" cy="1202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55" cy="1223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14D9D">
        <w:rPr>
          <w:rFonts w:cstheme="minorHAnsi"/>
          <w:sz w:val="24"/>
          <w:szCs w:val="24"/>
          <w:lang w:val="bg-BG"/>
        </w:rPr>
        <w:t xml:space="preserve">  </w:t>
      </w:r>
      <w:r w:rsidRPr="00514D9D">
        <w:rPr>
          <w:rFonts w:cstheme="minorHAnsi"/>
          <w:noProof/>
          <w:sz w:val="24"/>
          <w:szCs w:val="24"/>
          <w:lang w:val="bg-BG" w:eastAsia="bg-BG"/>
        </w:rPr>
        <w:drawing>
          <wp:inline distT="0" distB="0" distL="0" distR="0" wp14:anchorId="15A106F2" wp14:editId="5D9424DD">
            <wp:extent cx="1324554" cy="1091054"/>
            <wp:effectExtent l="0" t="0" r="9525" b="0"/>
            <wp:docPr id="7" name="Picture 2" descr="Ð ÐµÐ·ÑÐ»ÑÐ°Ñ Ñ Ð¸Ð·Ð¾Ð±ÑÐ°Ð¶ÐµÐ½Ð¸Ðµ Ð·Ð° family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Ð ÐµÐ·ÑÐ»ÑÐ°Ñ Ñ Ð¸Ð·Ð¾Ð±ÑÐ°Ð¶ÐµÐ½Ð¸Ðµ Ð·Ð° family therap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353671" cy="111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D9325" w14:textId="77777777" w:rsidR="00356D04" w:rsidRPr="00514D9D" w:rsidRDefault="00356D04" w:rsidP="00356D04">
      <w:pPr>
        <w:rPr>
          <w:rFonts w:cstheme="minorHAnsi"/>
          <w:sz w:val="24"/>
          <w:szCs w:val="24"/>
        </w:rPr>
      </w:pPr>
    </w:p>
    <w:p w14:paraId="4392B98C" w14:textId="77777777" w:rsidR="00356D04" w:rsidRPr="00514D9D" w:rsidRDefault="00356D04" w:rsidP="00356D04">
      <w:pPr>
        <w:rPr>
          <w:rFonts w:cstheme="minorHAnsi"/>
          <w:sz w:val="24"/>
          <w:szCs w:val="24"/>
        </w:rPr>
      </w:pPr>
      <w:r w:rsidRPr="00514D9D">
        <w:rPr>
          <w:rFonts w:cstheme="minorHAnsi"/>
          <w:noProof/>
          <w:sz w:val="24"/>
          <w:szCs w:val="24"/>
          <w:lang w:val="bg-BG" w:eastAsia="bg-BG"/>
        </w:rPr>
        <w:drawing>
          <wp:inline distT="0" distB="0" distL="0" distR="0" wp14:anchorId="17571FE8" wp14:editId="046FD729">
            <wp:extent cx="2464762" cy="846592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762" cy="84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D9D">
        <w:rPr>
          <w:rFonts w:cstheme="minorHAnsi"/>
          <w:noProof/>
          <w:sz w:val="24"/>
          <w:szCs w:val="24"/>
        </w:rPr>
        <w:t xml:space="preserve"> </w:t>
      </w:r>
      <w:r w:rsidRPr="00514D9D">
        <w:rPr>
          <w:rFonts w:cstheme="minorHAnsi"/>
          <w:noProof/>
          <w:sz w:val="24"/>
          <w:szCs w:val="24"/>
          <w:lang w:val="bg-BG" w:eastAsia="bg-BG"/>
        </w:rPr>
        <w:drawing>
          <wp:inline distT="0" distB="0" distL="0" distR="0" wp14:anchorId="519DE522" wp14:editId="316C2DC2">
            <wp:extent cx="3257550" cy="60960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790A" w14:textId="77777777" w:rsidR="00E447A6" w:rsidRPr="00514D9D" w:rsidRDefault="00E447A6">
      <w:pPr>
        <w:rPr>
          <w:rFonts w:cstheme="minorHAnsi"/>
          <w:sz w:val="24"/>
          <w:szCs w:val="24"/>
        </w:rPr>
      </w:pPr>
    </w:p>
    <w:sectPr w:rsidR="00E447A6" w:rsidRPr="00514D9D" w:rsidSect="00E447A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DA4"/>
    <w:multiLevelType w:val="hybridMultilevel"/>
    <w:tmpl w:val="F8E62030"/>
    <w:lvl w:ilvl="0" w:tplc="9608181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685C"/>
    <w:multiLevelType w:val="multilevel"/>
    <w:tmpl w:val="CC987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A6"/>
    <w:rsid w:val="000043F2"/>
    <w:rsid w:val="000144FC"/>
    <w:rsid w:val="001C5937"/>
    <w:rsid w:val="00304282"/>
    <w:rsid w:val="00356D04"/>
    <w:rsid w:val="00481EDF"/>
    <w:rsid w:val="004A0D0E"/>
    <w:rsid w:val="00514D9D"/>
    <w:rsid w:val="005D726A"/>
    <w:rsid w:val="0065397F"/>
    <w:rsid w:val="00780B31"/>
    <w:rsid w:val="007B766B"/>
    <w:rsid w:val="0080432A"/>
    <w:rsid w:val="0081063B"/>
    <w:rsid w:val="0082628C"/>
    <w:rsid w:val="008305C2"/>
    <w:rsid w:val="008C4A74"/>
    <w:rsid w:val="00B9042F"/>
    <w:rsid w:val="00C74F87"/>
    <w:rsid w:val="00CA6FCF"/>
    <w:rsid w:val="00CC2AEE"/>
    <w:rsid w:val="00D00264"/>
    <w:rsid w:val="00E447A6"/>
    <w:rsid w:val="00EE7C5B"/>
    <w:rsid w:val="00F20B25"/>
    <w:rsid w:val="00F37094"/>
    <w:rsid w:val="00FA563F"/>
    <w:rsid w:val="00FE06D7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A54"/>
  <w15:chartTrackingRefBased/>
  <w15:docId w15:val="{4E9D1414-3FAE-4B29-9D63-52D4BA0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character" w:styleId="a5">
    <w:name w:val="Strong"/>
    <w:basedOn w:val="a0"/>
    <w:uiPriority w:val="22"/>
    <w:qFormat/>
    <w:rsid w:val="0082628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80B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80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tski.istorii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osunnykids.com/?fbclid=IwAR3G0QjTF6-B9YA1hLRi6keJoLMKMBRsGz5Zj4WMfzwK43jQJny5fo059Q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9Y2bRjatxn2Y14y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Жулиета Темникова</cp:lastModifiedBy>
  <cp:revision>2</cp:revision>
  <dcterms:created xsi:type="dcterms:W3CDTF">2019-10-28T11:33:00Z</dcterms:created>
  <dcterms:modified xsi:type="dcterms:W3CDTF">2019-10-28T11:33:00Z</dcterms:modified>
</cp:coreProperties>
</file>